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E0" w:rsidRPr="005E3B85" w:rsidRDefault="000E0AE0" w:rsidP="000E0AE0">
      <w:pPr>
        <w:jc w:val="center"/>
        <w:rPr>
          <w:rFonts w:ascii="Arial" w:hAnsi="Arial" w:cs="Arial"/>
          <w:b/>
          <w:sz w:val="52"/>
          <w:szCs w:val="52"/>
        </w:rPr>
      </w:pPr>
      <w:r w:rsidRPr="005E3B85">
        <w:rPr>
          <w:rFonts w:ascii="Arial" w:hAnsi="Arial" w:cs="Arial"/>
          <w:b/>
          <w:sz w:val="52"/>
          <w:szCs w:val="52"/>
        </w:rPr>
        <w:t>УСТАВ</w:t>
      </w:r>
    </w:p>
    <w:p w:rsidR="000E0AE0" w:rsidRPr="002A0E14" w:rsidRDefault="000E0AE0" w:rsidP="000E0AE0">
      <w:pPr>
        <w:jc w:val="center"/>
        <w:rPr>
          <w:rFonts w:ascii="Arial" w:hAnsi="Arial" w:cs="Arial"/>
          <w:b/>
          <w:sz w:val="16"/>
          <w:szCs w:val="16"/>
        </w:rPr>
      </w:pPr>
    </w:p>
    <w:p w:rsidR="000E0AE0" w:rsidRPr="004E4152" w:rsidRDefault="000E0AE0" w:rsidP="000E0AE0">
      <w:pPr>
        <w:jc w:val="center"/>
        <w:rPr>
          <w:rFonts w:ascii="Arial" w:hAnsi="Arial" w:cs="Arial"/>
          <w:b/>
          <w:sz w:val="36"/>
          <w:szCs w:val="36"/>
        </w:rPr>
      </w:pPr>
      <w:r w:rsidRPr="004E4152">
        <w:rPr>
          <w:rFonts w:ascii="Arial" w:hAnsi="Arial" w:cs="Arial"/>
          <w:b/>
          <w:sz w:val="36"/>
          <w:szCs w:val="36"/>
        </w:rPr>
        <w:t>НА НАРОДНО ЧИТАЛИЩЕ „</w:t>
      </w:r>
      <w:r>
        <w:rPr>
          <w:rFonts w:ascii="Arial" w:hAnsi="Arial" w:cs="Arial"/>
          <w:b/>
          <w:sz w:val="36"/>
          <w:szCs w:val="36"/>
        </w:rPr>
        <w:t>ПРОСВЕТА</w:t>
      </w:r>
      <w:r w:rsidRPr="004E4152">
        <w:rPr>
          <w:rFonts w:ascii="Arial" w:hAnsi="Arial" w:cs="Arial"/>
          <w:b/>
          <w:sz w:val="36"/>
          <w:szCs w:val="36"/>
        </w:rPr>
        <w:t xml:space="preserve"> - 192</w:t>
      </w:r>
      <w:r>
        <w:rPr>
          <w:rFonts w:ascii="Arial" w:hAnsi="Arial" w:cs="Arial"/>
          <w:b/>
          <w:sz w:val="36"/>
          <w:szCs w:val="36"/>
        </w:rPr>
        <w:t>8</w:t>
      </w:r>
      <w:r w:rsidRPr="004E4152">
        <w:rPr>
          <w:rFonts w:ascii="Arial" w:hAnsi="Arial" w:cs="Arial"/>
          <w:b/>
          <w:sz w:val="36"/>
          <w:szCs w:val="36"/>
        </w:rPr>
        <w:t>”</w:t>
      </w:r>
    </w:p>
    <w:p w:rsidR="000E0AE0" w:rsidRDefault="000E0AE0" w:rsidP="000E0AE0">
      <w:pPr>
        <w:jc w:val="center"/>
        <w:rPr>
          <w:rFonts w:ascii="Arial" w:hAnsi="Arial" w:cs="Arial"/>
          <w:b/>
          <w:sz w:val="36"/>
          <w:szCs w:val="36"/>
        </w:rPr>
      </w:pPr>
      <w:r w:rsidRPr="004E4152">
        <w:rPr>
          <w:rFonts w:ascii="Arial" w:hAnsi="Arial" w:cs="Arial"/>
          <w:b/>
          <w:sz w:val="36"/>
          <w:szCs w:val="36"/>
        </w:rPr>
        <w:t>С.</w:t>
      </w:r>
      <w:r>
        <w:rPr>
          <w:rFonts w:ascii="Arial" w:hAnsi="Arial" w:cs="Arial"/>
          <w:b/>
          <w:sz w:val="36"/>
          <w:szCs w:val="36"/>
        </w:rPr>
        <w:t>ПИРИН</w:t>
      </w:r>
      <w:r w:rsidRPr="004E4152">
        <w:rPr>
          <w:rFonts w:ascii="Arial" w:hAnsi="Arial" w:cs="Arial"/>
          <w:b/>
          <w:sz w:val="36"/>
          <w:szCs w:val="36"/>
        </w:rPr>
        <w:t>, ОБЩ.САНДАНСКИ, ОБЛ.БЛАГОЕВГРАД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ГЛАВА І</w:t>
      </w:r>
    </w:p>
    <w:p w:rsidR="000E0AE0" w:rsidRDefault="000E0AE0" w:rsidP="000E0AE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ОБЩИ ПОЛОЖЕНИЯ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Чл.1. С този устав се урежда устройството, управлението, дейността, имуществото, финансирането, издръжката и прекратяването на читалището. 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Чл.2. Народно читалище „Просвета - 1928” е самостоятелна, независима и самоуправляваща се българска културно-просветна организация на населението в с.Пирин. В дейността на читалището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Чл.3. Читалището работи в тясно сътрудничество с учебни заведения, културни институции, обществени и други организации извършващи културно-просветна дейност.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Чл.4. Читалището поддържа отношения на сътрудничество и координация с държавните органи и организации, на които законите възлагат определени задължения.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Чл.5. Читалището е юридическо лице с нестопанска цел. То се представлява от Председателя или упълномощено от Настоятелството лице.</w:t>
      </w:r>
    </w:p>
    <w:p w:rsidR="000E0AE0" w:rsidRDefault="000E0AE0" w:rsidP="000E0AE0">
      <w:pPr>
        <w:jc w:val="center"/>
        <w:rPr>
          <w:sz w:val="28"/>
          <w:szCs w:val="28"/>
        </w:rPr>
      </w:pPr>
    </w:p>
    <w:p w:rsidR="000E0AE0" w:rsidRDefault="000E0AE0" w:rsidP="000E0AE0">
      <w:pPr>
        <w:jc w:val="center"/>
        <w:rPr>
          <w:sz w:val="28"/>
          <w:szCs w:val="28"/>
        </w:rPr>
      </w:pPr>
    </w:p>
    <w:p w:rsidR="000E0AE0" w:rsidRPr="002A203C" w:rsidRDefault="000E0AE0" w:rsidP="000E0AE0">
      <w:pPr>
        <w:jc w:val="center"/>
        <w:rPr>
          <w:b/>
          <w:sz w:val="28"/>
          <w:szCs w:val="28"/>
          <w:u w:val="single"/>
        </w:rPr>
      </w:pPr>
      <w:r w:rsidRPr="002A203C">
        <w:rPr>
          <w:b/>
          <w:sz w:val="28"/>
          <w:szCs w:val="28"/>
          <w:u w:val="single"/>
        </w:rPr>
        <w:t>ГЛАВА ІІ</w:t>
      </w:r>
    </w:p>
    <w:p w:rsidR="000E0AE0" w:rsidRDefault="000E0AE0" w:rsidP="000E0AE0">
      <w:pPr>
        <w:jc w:val="center"/>
        <w:rPr>
          <w:b/>
          <w:sz w:val="28"/>
          <w:szCs w:val="28"/>
          <w:u w:val="single"/>
        </w:rPr>
      </w:pPr>
      <w:r w:rsidRPr="002A203C">
        <w:rPr>
          <w:b/>
          <w:sz w:val="28"/>
          <w:szCs w:val="28"/>
          <w:u w:val="single"/>
        </w:rPr>
        <w:t>ЦЕЛИ И ЗАДАЧИ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Чл.6. Цел и задача на Народно читалище „Просвета - 1928” е да създава, опазва и разпространява духовните ценности, да развива творческите способности и да задоволява културните потребности и интереси на населението, да разкрива условия за общуване между хората, да подпомага и организира културни начинания в селото.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Чл.7. Целта на Народно читалище „Просвета - 1928”  е да спомага за:</w:t>
      </w:r>
    </w:p>
    <w:p w:rsidR="000E0AE0" w:rsidRDefault="000E0AE0" w:rsidP="000E0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и обогатяване на културния живот, социалната и образователната дейност в с.Пирин</w:t>
      </w:r>
    </w:p>
    <w:p w:rsidR="000E0AE0" w:rsidRDefault="000E0AE0" w:rsidP="000E0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запазване на обичаите и традициите на местното население</w:t>
      </w:r>
    </w:p>
    <w:p w:rsidR="000E0AE0" w:rsidRDefault="000E0AE0" w:rsidP="000E0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възпитаване и утвърждаване националното самосъзнание</w:t>
      </w:r>
    </w:p>
    <w:p w:rsidR="000E0AE0" w:rsidRDefault="000E0AE0" w:rsidP="000E0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разширяване на знанията на гражданите и приобщаването им към ценностите и постиженията на науката, изкуството и културата</w:t>
      </w:r>
    </w:p>
    <w:p w:rsidR="000E0AE0" w:rsidRDefault="000E0AE0" w:rsidP="000E0A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осигуряване на достъп до информация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Чл.8. Народно читалище „Просвета - 1928” осъществява своите основни цели и задачи чрез различни форми и средства:</w:t>
      </w:r>
    </w:p>
    <w:p w:rsidR="000E0AE0" w:rsidRDefault="000E0AE0" w:rsidP="000E0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уреждане и поддържане на библиотеки, читални, както и създаване и поддържане на електронни информационни мрежи</w:t>
      </w:r>
    </w:p>
    <w:p w:rsidR="000E0AE0" w:rsidRDefault="000E0AE0" w:rsidP="000E0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развиване и подпомагане на любителското художествено творчество</w:t>
      </w:r>
    </w:p>
    <w:p w:rsidR="000E0AE0" w:rsidRDefault="000E0AE0" w:rsidP="000E0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организиране на курсове, школи, празненства, концерти, чествания и младежки дейности</w:t>
      </w:r>
    </w:p>
    <w:p w:rsidR="000E0AE0" w:rsidRDefault="000E0AE0" w:rsidP="000E0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клубове по интереси за </w:t>
      </w:r>
      <w:proofErr w:type="spellStart"/>
      <w:r>
        <w:rPr>
          <w:sz w:val="28"/>
          <w:szCs w:val="28"/>
        </w:rPr>
        <w:t>проучвателска</w:t>
      </w:r>
      <w:proofErr w:type="spellEnd"/>
      <w:r>
        <w:rPr>
          <w:sz w:val="28"/>
          <w:szCs w:val="28"/>
        </w:rPr>
        <w:t xml:space="preserve"> и събирателска дейност в областта на фолклора, етнографията и краезнанието</w:t>
      </w:r>
    </w:p>
    <w:p w:rsidR="000E0AE0" w:rsidRDefault="000E0AE0" w:rsidP="000E0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създаване и съхраняване на музейни сбирки съгласно Закона за културното наследство</w:t>
      </w:r>
    </w:p>
    <w:p w:rsidR="000E0AE0" w:rsidRDefault="000E0AE0" w:rsidP="000E0AE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предоставяне на компютърни и интернет услуги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Pr="005F6480" w:rsidRDefault="000E0AE0" w:rsidP="000E0AE0">
      <w:pPr>
        <w:jc w:val="center"/>
        <w:rPr>
          <w:b/>
          <w:sz w:val="28"/>
          <w:szCs w:val="28"/>
          <w:u w:val="single"/>
        </w:rPr>
      </w:pPr>
      <w:r w:rsidRPr="005F6480">
        <w:rPr>
          <w:b/>
          <w:sz w:val="28"/>
          <w:szCs w:val="28"/>
          <w:u w:val="single"/>
        </w:rPr>
        <w:t>ГЛАВА ІІІ</w:t>
      </w:r>
    </w:p>
    <w:p w:rsidR="000E0AE0" w:rsidRPr="005F6480" w:rsidRDefault="000E0AE0" w:rsidP="000E0AE0">
      <w:pPr>
        <w:jc w:val="center"/>
        <w:rPr>
          <w:b/>
          <w:sz w:val="28"/>
          <w:szCs w:val="28"/>
          <w:u w:val="single"/>
        </w:rPr>
      </w:pPr>
      <w:r w:rsidRPr="005F6480">
        <w:rPr>
          <w:b/>
          <w:sz w:val="28"/>
          <w:szCs w:val="28"/>
          <w:u w:val="single"/>
        </w:rPr>
        <w:t>УЧРЕДЯВАНЕ И ЧЛЕНСТВО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Чл.9.</w:t>
      </w:r>
    </w:p>
    <w:p w:rsidR="000E0AE0" w:rsidRDefault="000E0AE0" w:rsidP="000E0A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Читалището е учредено на Общо събрание, на което присъстват най-малко 50 дееспособни физически лица, които вземат решение за учредително събрание</w:t>
      </w:r>
    </w:p>
    <w:p w:rsidR="000E0AE0" w:rsidRDefault="000E0AE0" w:rsidP="000E0AE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Учредителното събрание приема устава на читалището и избира неговите органи. Уставът урежда:</w:t>
      </w:r>
    </w:p>
    <w:p w:rsidR="000E0AE0" w:rsidRDefault="000E0AE0" w:rsidP="000E0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наименованието на читалището, като изрично е упоменато в името и годината на създаване – 1928год.( „Просвета - 1928”)</w:t>
      </w:r>
    </w:p>
    <w:p w:rsidR="000E0AE0" w:rsidRDefault="000E0AE0" w:rsidP="000E0AE0">
      <w:pPr>
        <w:numPr>
          <w:ilvl w:val="0"/>
          <w:numId w:val="4"/>
        </w:numPr>
        <w:jc w:val="both"/>
        <w:rPr>
          <w:sz w:val="28"/>
          <w:szCs w:val="28"/>
        </w:rPr>
      </w:pPr>
      <w:r w:rsidRPr="000E0AE0">
        <w:rPr>
          <w:sz w:val="28"/>
          <w:szCs w:val="28"/>
        </w:rPr>
        <w:t xml:space="preserve">седалището – с.Пирин, общ.Сандански; </w:t>
      </w:r>
    </w:p>
    <w:p w:rsidR="000E0AE0" w:rsidRPr="000E0AE0" w:rsidRDefault="000E0AE0" w:rsidP="000E0AE0">
      <w:pPr>
        <w:numPr>
          <w:ilvl w:val="0"/>
          <w:numId w:val="4"/>
        </w:numPr>
        <w:jc w:val="both"/>
        <w:rPr>
          <w:sz w:val="28"/>
          <w:szCs w:val="28"/>
        </w:rPr>
      </w:pPr>
      <w:r w:rsidRPr="000E0AE0">
        <w:rPr>
          <w:sz w:val="28"/>
          <w:szCs w:val="28"/>
        </w:rPr>
        <w:t>целите;</w:t>
      </w:r>
    </w:p>
    <w:p w:rsidR="000E0AE0" w:rsidRDefault="000E0AE0" w:rsidP="000E0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източниците на финансиране;</w:t>
      </w:r>
    </w:p>
    <w:p w:rsidR="000E0AE0" w:rsidRDefault="000E0AE0" w:rsidP="000E0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органите на управление и контрол – Настоятелство и Проверителна комисия; техните правомощия, начина на избирането им, реда за свикването им и вземането на решения;</w:t>
      </w:r>
    </w:p>
    <w:p w:rsidR="000E0AE0" w:rsidRDefault="000E0AE0" w:rsidP="000E0A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начина за приемането на членове и прекратяване на членството, както и реда за определяне на членския внос;</w:t>
      </w:r>
    </w:p>
    <w:p w:rsidR="000E0AE0" w:rsidRDefault="000E0AE0" w:rsidP="000E0AE0">
      <w:pPr>
        <w:ind w:left="360"/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Чл.10. Член на читалището може да стане всеки български гражданин чрез подаване на писмена молба към Настоятелството и вписване в книгата на читалищните членове. След вписването плаща членски внос в размер на 2% от минималната работна заплата за страната.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Чл.11. Членовете на читалището са индивидуални, колективни и почетни.</w:t>
      </w:r>
    </w:p>
    <w:p w:rsidR="000E0AE0" w:rsidRDefault="000E0AE0" w:rsidP="000E0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Индивидуалните членове са български граждани. Те биват действителни и спомагателни</w:t>
      </w:r>
    </w:p>
    <w:p w:rsidR="000E0AE0" w:rsidRDefault="000E0AE0" w:rsidP="000E0AE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:rsidR="000E0AE0" w:rsidRDefault="000E0AE0" w:rsidP="000E0AE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спомагателните членове са лица под 18 години, които нямат право да </w:t>
      </w:r>
      <w:proofErr w:type="spellStart"/>
      <w:r>
        <w:rPr>
          <w:sz w:val="28"/>
          <w:szCs w:val="28"/>
        </w:rPr>
        <w:t>изират</w:t>
      </w:r>
      <w:proofErr w:type="spellEnd"/>
      <w:r>
        <w:rPr>
          <w:sz w:val="28"/>
          <w:szCs w:val="28"/>
        </w:rPr>
        <w:t xml:space="preserve"> и да бъдат избирани; те имат право на съвещателен глас.</w:t>
      </w:r>
    </w:p>
    <w:p w:rsidR="000E0AE0" w:rsidRDefault="000E0AE0" w:rsidP="000E0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глас.</w:t>
      </w:r>
    </w:p>
    <w:p w:rsidR="000E0AE0" w:rsidRDefault="000E0AE0" w:rsidP="000E0AE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Почетните членове могат да бъдат български или чужди граждани, които имат особени заслуги за развитието на читалището.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Чл.12. Действителните и почетните членове на читалището имат право:</w:t>
      </w:r>
    </w:p>
    <w:p w:rsidR="000E0AE0" w:rsidRDefault="000E0AE0" w:rsidP="000E0AE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избират и да бъдат избирани в ръководните органи на читалището</w:t>
      </w:r>
    </w:p>
    <w:p w:rsidR="000E0AE0" w:rsidRDefault="000E0AE0" w:rsidP="000E0AE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участват в обсъждането на всички въпроси от дейността на читалището.</w:t>
      </w:r>
    </w:p>
    <w:p w:rsidR="000E0AE0" w:rsidRDefault="000E0AE0" w:rsidP="000E0AE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получават информация за работата на ръководните органи</w:t>
      </w:r>
    </w:p>
    <w:p w:rsidR="000E0AE0" w:rsidRDefault="000E0AE0" w:rsidP="000E0AE0">
      <w:pPr>
        <w:jc w:val="both"/>
        <w:rPr>
          <w:sz w:val="28"/>
          <w:szCs w:val="28"/>
          <w:lang w:val="en-US"/>
        </w:rPr>
      </w:pPr>
    </w:p>
    <w:p w:rsidR="000E0AE0" w:rsidRPr="005E3B85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ГЛАВА ІV</w:t>
      </w:r>
    </w:p>
    <w:p w:rsidR="000E0AE0" w:rsidRPr="00EA5D04" w:rsidRDefault="000E0AE0" w:rsidP="000E0AE0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ОРГАНИ НА САМОУПРАВЛЕНИЕ</w:t>
      </w:r>
    </w:p>
    <w:p w:rsidR="000E0AE0" w:rsidRDefault="000E0AE0" w:rsidP="000E0AE0">
      <w:pPr>
        <w:jc w:val="both"/>
        <w:rPr>
          <w:sz w:val="28"/>
          <w:szCs w:val="28"/>
          <w:lang w:val="en-US"/>
        </w:rPr>
      </w:pPr>
    </w:p>
    <w:p w:rsidR="000E0AE0" w:rsidRDefault="000E0AE0" w:rsidP="000E0AE0">
      <w:pPr>
        <w:jc w:val="both"/>
        <w:rPr>
          <w:sz w:val="28"/>
          <w:szCs w:val="28"/>
          <w:lang w:val="en-US"/>
        </w:rPr>
      </w:pP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Чл.13. Органи на самоуправление на Народно читалище „Просвета - 1928” – с.Пирин са:</w:t>
      </w:r>
    </w:p>
    <w:p w:rsidR="000E0AE0" w:rsidRDefault="000E0AE0" w:rsidP="000E0AE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Общото събрание</w:t>
      </w:r>
    </w:p>
    <w:p w:rsidR="000E0AE0" w:rsidRDefault="000E0AE0" w:rsidP="000E0AE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Читалищното Настоятелство</w:t>
      </w:r>
    </w:p>
    <w:p w:rsidR="000E0AE0" w:rsidRDefault="000E0AE0" w:rsidP="000E0AE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Проверителната комисия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Чл.14. </w:t>
      </w:r>
    </w:p>
    <w:p w:rsidR="000E0AE0" w:rsidRDefault="000E0AE0" w:rsidP="000E0A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Висш орган на читалището е общото събрание на неговите членове, които трябва да бъдат  най-малко 50 на брой. Общото събрание включва всички членове на читалището имащи право на глас.</w:t>
      </w:r>
    </w:p>
    <w:p w:rsidR="000E0AE0" w:rsidRDefault="000E0AE0" w:rsidP="000E0A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Общото събрание се свиква веднъж годишно като отчетно и на 3 години като отчетно-изборно. Събранието е редовно, ако е обявено най-малко седем дни преди определената дата и на него присъстват 2/3 от действителните членове на читалището. При липса на кворум събранието се насрочва за друга дата не по-рано от една седмица. Тогава събранието е законно при присъствието на 50%+1</w:t>
      </w:r>
    </w:p>
    <w:p w:rsidR="000E0AE0" w:rsidRDefault="000E0AE0" w:rsidP="000E0AE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Извънредно Общо събрание се свиква по преценка на Настоятелството, по искане на Проверителната комисия или на 1/3 от действителните членове на читалището.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Чл.15.</w:t>
      </w:r>
    </w:p>
    <w:p w:rsidR="000E0AE0" w:rsidRDefault="000E0AE0" w:rsidP="000E0AE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(1) Общото събрание има следните компетенции:</w:t>
      </w:r>
    </w:p>
    <w:p w:rsidR="000E0AE0" w:rsidRDefault="000E0AE0" w:rsidP="000E0A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Приема читалищния устав и решава основните въпроси за развитие на читалището</w:t>
      </w:r>
    </w:p>
    <w:p w:rsidR="000E0AE0" w:rsidRDefault="000E0AE0" w:rsidP="000E0A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Изменя и допълва устава</w:t>
      </w:r>
    </w:p>
    <w:p w:rsidR="000E0AE0" w:rsidRDefault="000E0AE0" w:rsidP="000E0A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Избира и освобождава Председателя, членове на Настоятелството и Проверителната комисия</w:t>
      </w:r>
    </w:p>
    <w:p w:rsidR="000E0AE0" w:rsidRDefault="000E0AE0" w:rsidP="000E0A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Изключва членове на читалището</w:t>
      </w:r>
    </w:p>
    <w:p w:rsidR="000E0AE0" w:rsidRDefault="000E0AE0" w:rsidP="000E0A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Избира Настоятелство и Проверителна комисия</w:t>
      </w:r>
    </w:p>
    <w:p w:rsidR="000E0AE0" w:rsidRDefault="000E0AE0" w:rsidP="000E0A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Приема основни насоки за дейността на читалището</w:t>
      </w:r>
    </w:p>
    <w:p w:rsidR="000E0AE0" w:rsidRDefault="000E0AE0" w:rsidP="000E0AE0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 размера на членския внос</w:t>
      </w:r>
    </w:p>
    <w:p w:rsidR="000E0AE0" w:rsidRDefault="000E0AE0" w:rsidP="000E0A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(2) Решението на Общото събрание е задължително за другите органи на читалището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Чл.16</w:t>
      </w:r>
    </w:p>
    <w:p w:rsidR="000E0AE0" w:rsidRDefault="000E0AE0" w:rsidP="000E0AE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Ръководен орган на читалището между общите събрания е Настоятелството, което се избира за срок от 3 (три) години и работи на обществени начала. Промени в неговия състав могат да се правят от Общото събрание и на извънредните събрания на читалището</w:t>
      </w:r>
    </w:p>
    <w:p w:rsidR="000E0AE0" w:rsidRDefault="000E0AE0" w:rsidP="000E0AE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Настоятелството провежда заседанията си най-малко един път на тримесечие и работи при пълна гласност и прозрачност. Заседанията са редовни когато на тях присъстват 2/3 от членовете му. Решенията се вземат с обикновено мнозинство.</w:t>
      </w:r>
    </w:p>
    <w:p w:rsidR="000E0AE0" w:rsidRDefault="000E0AE0" w:rsidP="000E0AE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Настоятелството има Председател и четирима членове, избрани за срок от 5 (пет) години.</w:t>
      </w:r>
    </w:p>
    <w:p w:rsidR="000E0AE0" w:rsidRDefault="000E0AE0" w:rsidP="000E0AE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Секретарят на читалището е член на Настоятелството.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Чл.17. Компетенциите и задълженията на Настоятелството са:</w:t>
      </w:r>
    </w:p>
    <w:p w:rsidR="000E0AE0" w:rsidRDefault="000E0AE0" w:rsidP="000E0AE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 организира и направлява цялостната дейност на читалището като спазва законите и се ръководи от Устава, решенията на Общото събрание и собствените си решения.</w:t>
      </w:r>
    </w:p>
    <w:p w:rsidR="000E0AE0" w:rsidRDefault="000E0AE0" w:rsidP="000E0AE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Свиква Общо събрание и подготвя материалите за него.</w:t>
      </w:r>
    </w:p>
    <w:p w:rsidR="000E0AE0" w:rsidRDefault="000E0AE0" w:rsidP="000E0AE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Взема решение за назначаване и освобождаване на работещите в читалището и сключване на договори с тях. Утвърждава длъжностната им характеристика.</w:t>
      </w:r>
    </w:p>
    <w:p w:rsidR="000E0AE0" w:rsidRDefault="000E0AE0" w:rsidP="000E0AE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Внася предложения в Общинските съвети и други органи и организации за строителство, ремонт, модернизация, поддържане и обзавеждане на сградите, за създаване на материални, финансови и кадрови условия за развитие на дейността на читалището.</w:t>
      </w:r>
    </w:p>
    <w:p w:rsidR="000E0AE0" w:rsidRDefault="000E0AE0" w:rsidP="000E0AE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Решава въпросите за създаване на самодейни колективи, школи, клубове и други форми на работа. Контролира бюджета и щата на читалището.</w:t>
      </w:r>
    </w:p>
    <w:p w:rsidR="000E0AE0" w:rsidRDefault="000E0AE0" w:rsidP="000E0AE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Редовните заседания на Настоятелството се провеждат с предварителна писмена покана от председателя, която съдържа: дата, място и час на заседанието, както и дневния ред.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Чл.18. Председателят на читалището ръководи неговата дейност между заседанията на Настоятелството, контролира работата на служителите, заверява разходни и приходни документи, сключва договори и представлява читалището пред държавни и обществени органи. В негово отсъствие читалището се представлява от секретаря или друг упълномощен член на Настоятелството.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Чл.19. 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(1) Секретарят на читалището се избира измежду членовете на Настоятелството. Той организира и непосредствено участва в изпълнението на решенията взети от Общото събрание и Настоятелството, като осигурява условия за развитие на дейността. Той се назначава на трудов договор и не се сменя при смяна на настоятелството.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(2) Библиотекарят на читалището се избира от Настоятелството. Той се назначава на щат.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(3) Секретарят и библиотекаря могат да бъдат освободени предсрочно:</w:t>
      </w:r>
    </w:p>
    <w:p w:rsidR="000E0AE0" w:rsidRDefault="000E0AE0" w:rsidP="000E0A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по собствено желание изразено в писмен вид</w:t>
      </w:r>
    </w:p>
    <w:p w:rsidR="000E0AE0" w:rsidRDefault="000E0AE0" w:rsidP="000E0AE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от Настоятелството или Общото събрание при констатирани нарушения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Чл.20. Проверителната комисия:</w:t>
      </w:r>
    </w:p>
    <w:p w:rsidR="000E0AE0" w:rsidRDefault="000E0AE0" w:rsidP="000E0AE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Състои се от Председател и двама членове избрани за срок от 3 (три) години</w:t>
      </w:r>
    </w:p>
    <w:p w:rsidR="000E0AE0" w:rsidRDefault="000E0AE0" w:rsidP="000E0AE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 тримесечни и годишни проверки за законосъобразното изразходване на паричните средства и стоково – материалните ценности, както и за използването и поддържането на материално – техническата база на читалището</w:t>
      </w:r>
    </w:p>
    <w:p w:rsidR="000E0AE0" w:rsidRDefault="000E0AE0" w:rsidP="000E0AE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Документите от ревизиите се предоставят на Настоятелството, а когато се установи нарушение и на съответните държавни органи</w:t>
      </w:r>
    </w:p>
    <w:p w:rsidR="000E0AE0" w:rsidRDefault="000E0AE0" w:rsidP="000E0AE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Осъществява контрол върху дейността на читалищното Настоятелство и председателя на читалището по спазване на закона, устава и решенията на Общото събрание</w:t>
      </w:r>
    </w:p>
    <w:p w:rsidR="000E0AE0" w:rsidRDefault="000E0AE0" w:rsidP="000E0AE0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Членовете на проверителната комисия не могат да бъдат лица в трудово правни отношения с читалището или са роднини по права или съребрена линия с членове на Настоятелството.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Не могат да бъдат избирани за членове на Настоятелството или Проверителната комисия лица, които са осъждани или лишавани от свобода за умишлени престъпления от общ характер.</w:t>
      </w:r>
    </w:p>
    <w:p w:rsidR="000E0AE0" w:rsidRDefault="000E0AE0" w:rsidP="000E0AE0">
      <w:pPr>
        <w:jc w:val="center"/>
        <w:rPr>
          <w:b/>
          <w:sz w:val="28"/>
          <w:szCs w:val="28"/>
          <w:u w:val="single"/>
        </w:rPr>
      </w:pPr>
    </w:p>
    <w:p w:rsidR="000E0AE0" w:rsidRDefault="000E0AE0" w:rsidP="000E0A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ГЛАВА V</w:t>
      </w:r>
    </w:p>
    <w:p w:rsidR="000E0AE0" w:rsidRDefault="000E0AE0" w:rsidP="000E0A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ФИНАНСОВА ДЕЙНОСТ И МАТЕРИАЛНА БАЗА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  <w:r w:rsidRPr="00A20ACB">
        <w:rPr>
          <w:sz w:val="28"/>
          <w:szCs w:val="28"/>
        </w:rPr>
        <w:t>Чл.2</w:t>
      </w:r>
      <w:r>
        <w:rPr>
          <w:sz w:val="28"/>
          <w:szCs w:val="28"/>
        </w:rPr>
        <w:t>1</w:t>
      </w:r>
      <w:r w:rsidRPr="00A20ACB">
        <w:rPr>
          <w:sz w:val="28"/>
          <w:szCs w:val="28"/>
        </w:rPr>
        <w:t xml:space="preserve">. </w:t>
      </w:r>
      <w:r>
        <w:rPr>
          <w:sz w:val="28"/>
          <w:szCs w:val="28"/>
        </w:rPr>
        <w:t>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Чл.22. Читалището набира средства от следните източници:</w:t>
      </w:r>
    </w:p>
    <w:p w:rsidR="000E0AE0" w:rsidRDefault="000E0AE0" w:rsidP="000E0AE0">
      <w:pPr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членски внос</w:t>
      </w:r>
    </w:p>
    <w:p w:rsidR="000E0AE0" w:rsidRDefault="000E0AE0" w:rsidP="000E0AE0">
      <w:pPr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културно-просветна и информационна дейност</w:t>
      </w:r>
    </w:p>
    <w:p w:rsidR="000E0AE0" w:rsidRDefault="000E0AE0" w:rsidP="000E0AE0">
      <w:pPr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субсидия от държавния и общински бюджет</w:t>
      </w:r>
    </w:p>
    <w:p w:rsidR="000E0AE0" w:rsidRDefault="000E0AE0" w:rsidP="000E0AE0">
      <w:pPr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наеми от движимо и недвижимо имущество</w:t>
      </w:r>
    </w:p>
    <w:p w:rsidR="000E0AE0" w:rsidRDefault="000E0AE0" w:rsidP="000E0AE0">
      <w:pPr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дарения и завещания</w:t>
      </w:r>
    </w:p>
    <w:p w:rsidR="000E0AE0" w:rsidRDefault="000E0AE0" w:rsidP="000E0AE0">
      <w:pPr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други приходи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Чл.23. </w:t>
      </w:r>
    </w:p>
    <w:p w:rsidR="000E0AE0" w:rsidRDefault="000E0AE0" w:rsidP="000E0AE0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Предложенията за годишната субсидия за читалищата по общини, нормативите и механизмът за нейното разпределяне се разработват от Министерството на културата съгласувано с областните администрации и общините</w:t>
      </w:r>
    </w:p>
    <w:p w:rsidR="000E0AE0" w:rsidRDefault="000E0AE0" w:rsidP="000E0AE0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решение на общинския съвет читалищата могат да се финансират допълнително над определената от ал.1 субсидия със средства от собствените приходи на общината</w:t>
      </w:r>
    </w:p>
    <w:p w:rsidR="000E0AE0" w:rsidRDefault="000E0AE0" w:rsidP="000E0AE0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Гласуваната от общинският съвет субсидия за народните читалища, определена на основата на нормативи и по реда на ал.2, не може да се отклоняват от общината за други цели</w:t>
      </w:r>
    </w:p>
    <w:p w:rsidR="000E0AE0" w:rsidRDefault="000E0AE0" w:rsidP="000E0AE0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Предвидените от държавния и общински бюджет средства за читалищна дейност се разпределят между читалищата от комисия с участието на представител от съответната община, на всяко читалище от общината и се предоставят за самостоятелно управление</w:t>
      </w:r>
    </w:p>
    <w:p w:rsidR="000E0AE0" w:rsidRDefault="000E0AE0" w:rsidP="000E0AE0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недостиг на средства за ремонта и поддръжката на читалищната сграда средствата се осигуряват от общинския съвет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Чл.24. </w:t>
      </w:r>
    </w:p>
    <w:p w:rsidR="000E0AE0" w:rsidRDefault="000E0AE0" w:rsidP="000E0AE0">
      <w:pPr>
        <w:numPr>
          <w:ilvl w:val="0"/>
          <w:numId w:val="15"/>
        </w:numPr>
        <w:jc w:val="both"/>
        <w:rPr>
          <w:sz w:val="28"/>
          <w:szCs w:val="28"/>
        </w:rPr>
      </w:pPr>
      <w:r w:rsidRPr="009E3974">
        <w:rPr>
          <w:sz w:val="28"/>
          <w:szCs w:val="28"/>
        </w:rPr>
        <w:t>Читалището не може да отчуждава недвижими вещи и да учредява ипотека върху тях.</w:t>
      </w:r>
    </w:p>
    <w:p w:rsidR="000E0AE0" w:rsidRPr="009E3974" w:rsidRDefault="000E0AE0" w:rsidP="000E0AE0">
      <w:pPr>
        <w:numPr>
          <w:ilvl w:val="0"/>
          <w:numId w:val="15"/>
        </w:numPr>
        <w:jc w:val="both"/>
        <w:rPr>
          <w:sz w:val="28"/>
          <w:szCs w:val="28"/>
        </w:rPr>
      </w:pPr>
      <w:r w:rsidRPr="009E3974">
        <w:rPr>
          <w:sz w:val="28"/>
          <w:szCs w:val="28"/>
        </w:rPr>
        <w:t xml:space="preserve">Движими вещи могат да бъдат отчуждавани залагани, бракувани или заменени с по-доброкачествени само по решение на настоятелството. 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Чл.25. </w:t>
      </w:r>
      <w:r w:rsidRPr="009E3974">
        <w:rPr>
          <w:sz w:val="28"/>
          <w:szCs w:val="28"/>
        </w:rPr>
        <w:t>Недвижимото и движимото им</w:t>
      </w:r>
      <w:r>
        <w:rPr>
          <w:sz w:val="28"/>
          <w:szCs w:val="28"/>
        </w:rPr>
        <w:t>ущество, собственост на читалище</w:t>
      </w:r>
      <w:r w:rsidRPr="009E3974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Pr="009E3974">
        <w:rPr>
          <w:sz w:val="28"/>
          <w:szCs w:val="28"/>
        </w:rPr>
        <w:t xml:space="preserve">, както и приходите от него не подлежат на принудително изпълнение освен за вземания, произтичащи от трудови правоотношения. 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Чл.26. </w:t>
      </w:r>
    </w:p>
    <w:p w:rsidR="000E0AE0" w:rsidRDefault="000E0AE0" w:rsidP="000E0AE0">
      <w:pPr>
        <w:numPr>
          <w:ilvl w:val="0"/>
          <w:numId w:val="16"/>
        </w:numPr>
        <w:jc w:val="both"/>
        <w:rPr>
          <w:sz w:val="28"/>
          <w:szCs w:val="28"/>
        </w:rPr>
      </w:pPr>
      <w:r w:rsidRPr="009E3974">
        <w:rPr>
          <w:sz w:val="28"/>
          <w:szCs w:val="28"/>
        </w:rPr>
        <w:t xml:space="preserve">Читалищното настоятелство изготвя годишния отчет за приходите и разходите, който се приема от общото събрание. </w:t>
      </w:r>
    </w:p>
    <w:p w:rsidR="000E0AE0" w:rsidRDefault="000E0AE0" w:rsidP="000E0AE0">
      <w:pPr>
        <w:numPr>
          <w:ilvl w:val="0"/>
          <w:numId w:val="16"/>
        </w:numPr>
        <w:jc w:val="both"/>
        <w:rPr>
          <w:sz w:val="28"/>
          <w:szCs w:val="28"/>
        </w:rPr>
      </w:pPr>
      <w:r w:rsidRPr="009E3974">
        <w:rPr>
          <w:sz w:val="28"/>
          <w:szCs w:val="28"/>
        </w:rPr>
        <w:t xml:space="preserve">Отчетът за изразходваните от бюджета средства се представя в общината, на чиято територия се намира читалището. 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Чл.26а. </w:t>
      </w:r>
    </w:p>
    <w:p w:rsidR="000E0AE0" w:rsidRDefault="000E0AE0" w:rsidP="000E0AE0">
      <w:pPr>
        <w:numPr>
          <w:ilvl w:val="0"/>
          <w:numId w:val="17"/>
        </w:numPr>
        <w:jc w:val="both"/>
        <w:rPr>
          <w:sz w:val="28"/>
          <w:szCs w:val="28"/>
        </w:rPr>
      </w:pPr>
      <w:r w:rsidRPr="00CD3EF4">
        <w:rPr>
          <w:sz w:val="28"/>
          <w:szCs w:val="28"/>
        </w:rPr>
        <w:t xml:space="preserve">Председателите на народните читалища на територията на съответната община ежегодно в срок до 10 ноември представят на кмета предложения за своята дейност през следващата година. </w:t>
      </w:r>
    </w:p>
    <w:p w:rsidR="000E0AE0" w:rsidRDefault="000E0AE0" w:rsidP="000E0AE0">
      <w:pPr>
        <w:numPr>
          <w:ilvl w:val="0"/>
          <w:numId w:val="17"/>
        </w:numPr>
        <w:jc w:val="both"/>
        <w:rPr>
          <w:sz w:val="28"/>
          <w:szCs w:val="28"/>
        </w:rPr>
      </w:pPr>
      <w:r w:rsidRPr="00770D72">
        <w:rPr>
          <w:sz w:val="28"/>
          <w:szCs w:val="28"/>
        </w:rPr>
        <w:t xml:space="preserve">Кметът на общината внася направените предложения в общинския съвет, който приема годишна програма за развитие на читалищната дейност в съответната община. </w:t>
      </w:r>
    </w:p>
    <w:p w:rsidR="000E0AE0" w:rsidRDefault="000E0AE0" w:rsidP="000E0AE0">
      <w:pPr>
        <w:numPr>
          <w:ilvl w:val="0"/>
          <w:numId w:val="17"/>
        </w:numPr>
        <w:jc w:val="both"/>
        <w:rPr>
          <w:sz w:val="28"/>
          <w:szCs w:val="28"/>
        </w:rPr>
      </w:pPr>
      <w:r w:rsidRPr="00770D72">
        <w:rPr>
          <w:sz w:val="28"/>
          <w:szCs w:val="28"/>
        </w:rPr>
        <w:t xml:space="preserve">Програмата по ал. 2 се изпълнява от читалищата въз основа на финансово обезпечени договори, сключени с кмета на общината. </w:t>
      </w:r>
    </w:p>
    <w:p w:rsidR="000E0AE0" w:rsidRDefault="000E0AE0" w:rsidP="000E0AE0">
      <w:pPr>
        <w:numPr>
          <w:ilvl w:val="0"/>
          <w:numId w:val="17"/>
        </w:numPr>
        <w:jc w:val="both"/>
        <w:rPr>
          <w:sz w:val="28"/>
          <w:szCs w:val="28"/>
        </w:rPr>
      </w:pPr>
      <w:r w:rsidRPr="003433EB">
        <w:rPr>
          <w:sz w:val="28"/>
          <w:szCs w:val="28"/>
        </w:rPr>
        <w:t xml:space="preserve">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 </w:t>
      </w:r>
    </w:p>
    <w:p w:rsidR="000E0AE0" w:rsidRDefault="000E0AE0" w:rsidP="000E0AE0">
      <w:pPr>
        <w:numPr>
          <w:ilvl w:val="0"/>
          <w:numId w:val="17"/>
        </w:numPr>
        <w:jc w:val="both"/>
        <w:rPr>
          <w:sz w:val="28"/>
          <w:szCs w:val="28"/>
        </w:rPr>
      </w:pPr>
      <w:r w:rsidRPr="003433EB">
        <w:rPr>
          <w:sz w:val="28"/>
          <w:szCs w:val="28"/>
        </w:rPr>
        <w:t xml:space="preserve">Докладите по ал. 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- вносители на докладите. 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rPr>
          <w:b/>
          <w:sz w:val="28"/>
          <w:szCs w:val="28"/>
          <w:u w:val="single"/>
        </w:rPr>
      </w:pPr>
    </w:p>
    <w:p w:rsidR="000E0AE0" w:rsidRDefault="000E0AE0" w:rsidP="000E0A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ГЛАВА VІ</w:t>
      </w:r>
    </w:p>
    <w:p w:rsidR="000E0AE0" w:rsidRDefault="000E0AE0" w:rsidP="000E0A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ПРЕКРАТЯВАНЕ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Чл.27. </w:t>
      </w:r>
    </w:p>
    <w:p w:rsidR="000E0AE0" w:rsidRDefault="000E0AE0" w:rsidP="000E0AE0">
      <w:pPr>
        <w:numPr>
          <w:ilvl w:val="0"/>
          <w:numId w:val="18"/>
        </w:numPr>
        <w:rPr>
          <w:sz w:val="28"/>
          <w:szCs w:val="28"/>
        </w:rPr>
      </w:pPr>
      <w:r w:rsidRPr="003433EB">
        <w:rPr>
          <w:sz w:val="28"/>
          <w:szCs w:val="28"/>
        </w:rPr>
        <w:t>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0E0AE0" w:rsidRDefault="000E0AE0" w:rsidP="000E0AE0">
      <w:pPr>
        <w:numPr>
          <w:ilvl w:val="0"/>
          <w:numId w:val="19"/>
        </w:numPr>
        <w:jc w:val="both"/>
        <w:rPr>
          <w:sz w:val="28"/>
          <w:szCs w:val="28"/>
        </w:rPr>
      </w:pPr>
      <w:r w:rsidRPr="003433EB">
        <w:rPr>
          <w:sz w:val="28"/>
          <w:szCs w:val="28"/>
        </w:rPr>
        <w:t>дейността му противоречи на закона, устава и добрите нрави</w:t>
      </w:r>
    </w:p>
    <w:p w:rsidR="000E0AE0" w:rsidRDefault="000E0AE0" w:rsidP="000E0AE0">
      <w:pPr>
        <w:numPr>
          <w:ilvl w:val="0"/>
          <w:numId w:val="19"/>
        </w:numPr>
        <w:jc w:val="both"/>
        <w:rPr>
          <w:sz w:val="28"/>
          <w:szCs w:val="28"/>
        </w:rPr>
      </w:pPr>
      <w:r w:rsidRPr="003433EB">
        <w:rPr>
          <w:sz w:val="28"/>
          <w:szCs w:val="28"/>
        </w:rPr>
        <w:t>имуществото му не се използва според целите и предм</w:t>
      </w:r>
      <w:r>
        <w:rPr>
          <w:sz w:val="28"/>
          <w:szCs w:val="28"/>
        </w:rPr>
        <w:t>ета на дейността на читалището</w:t>
      </w:r>
    </w:p>
    <w:p w:rsidR="000E0AE0" w:rsidRDefault="000E0AE0" w:rsidP="000E0AE0">
      <w:pPr>
        <w:numPr>
          <w:ilvl w:val="0"/>
          <w:numId w:val="19"/>
        </w:numPr>
        <w:jc w:val="both"/>
        <w:rPr>
          <w:sz w:val="28"/>
          <w:szCs w:val="28"/>
        </w:rPr>
      </w:pPr>
      <w:r w:rsidRPr="003433EB">
        <w:rPr>
          <w:sz w:val="28"/>
          <w:szCs w:val="28"/>
        </w:rPr>
        <w:t>е налице трайна невъзможност читалището да действа или не развива дейност за период две години. В тези случаи министърът на културата изпраща сигнал до прокурора за констатиран</w:t>
      </w:r>
      <w:r>
        <w:rPr>
          <w:sz w:val="28"/>
          <w:szCs w:val="28"/>
        </w:rPr>
        <w:t>а липса на дейност на читалище</w:t>
      </w:r>
    </w:p>
    <w:p w:rsidR="000E0AE0" w:rsidRDefault="000E0AE0" w:rsidP="000E0AE0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е учредено по законния ред</w:t>
      </w:r>
    </w:p>
    <w:p w:rsidR="000E0AE0" w:rsidRPr="003433EB" w:rsidRDefault="000E0AE0" w:rsidP="000E0AE0">
      <w:pPr>
        <w:numPr>
          <w:ilvl w:val="0"/>
          <w:numId w:val="19"/>
        </w:numPr>
        <w:jc w:val="both"/>
        <w:rPr>
          <w:sz w:val="28"/>
          <w:szCs w:val="28"/>
        </w:rPr>
      </w:pPr>
      <w:r w:rsidRPr="003433EB">
        <w:rPr>
          <w:sz w:val="28"/>
          <w:szCs w:val="28"/>
        </w:rPr>
        <w:t>е обявено в несъстоятелност</w:t>
      </w:r>
    </w:p>
    <w:p w:rsidR="000E0AE0" w:rsidRDefault="000E0AE0" w:rsidP="000E0AE0">
      <w:pPr>
        <w:numPr>
          <w:ilvl w:val="0"/>
          <w:numId w:val="18"/>
        </w:numPr>
        <w:jc w:val="both"/>
        <w:rPr>
          <w:sz w:val="28"/>
          <w:szCs w:val="28"/>
        </w:rPr>
      </w:pPr>
      <w:r w:rsidRPr="003433EB">
        <w:rPr>
          <w:sz w:val="28"/>
          <w:szCs w:val="28"/>
        </w:rPr>
        <w:t>Прекратяването на читалището по решение на окръжния съд може да бъде постановено по искане на прокурора. направено самостоятелно или след подаден сигнал от министъра на културата</w:t>
      </w:r>
    </w:p>
    <w:p w:rsidR="000E0AE0" w:rsidRDefault="000E0AE0" w:rsidP="000E0AE0">
      <w:pPr>
        <w:numPr>
          <w:ilvl w:val="0"/>
          <w:numId w:val="18"/>
        </w:numPr>
        <w:jc w:val="both"/>
        <w:rPr>
          <w:sz w:val="28"/>
          <w:szCs w:val="28"/>
        </w:rPr>
      </w:pPr>
      <w:r w:rsidRPr="003433EB">
        <w:rPr>
          <w:sz w:val="28"/>
          <w:szCs w:val="28"/>
        </w:rPr>
        <w:t xml:space="preserve">Прекратяването на читалището по искане на прокурора се вписва служебно. 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Чл.28. </w:t>
      </w:r>
      <w:r w:rsidRPr="003433EB">
        <w:rPr>
          <w:sz w:val="28"/>
          <w:szCs w:val="28"/>
        </w:rPr>
        <w:t>Читалищното сдружение, в което е членувало прекратеното читалище, не може да претендира за разпределянето на имуществото на това читалище.</w:t>
      </w:r>
    </w:p>
    <w:p w:rsidR="000E0AE0" w:rsidRPr="003433EB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Чл.29. </w:t>
      </w:r>
      <w:r w:rsidRPr="003433EB">
        <w:rPr>
          <w:sz w:val="28"/>
          <w:szCs w:val="28"/>
        </w:rPr>
        <w:t xml:space="preserve"> При прекратяване на читалищно сдружение се прилагат съответно чл. 27 и 28. </w:t>
      </w:r>
    </w:p>
    <w:p w:rsidR="000E0AE0" w:rsidRPr="003433EB" w:rsidRDefault="000E0AE0" w:rsidP="000E0AE0">
      <w:pPr>
        <w:jc w:val="both"/>
        <w:rPr>
          <w:sz w:val="28"/>
          <w:szCs w:val="28"/>
        </w:rPr>
      </w:pPr>
      <w:r w:rsidRPr="003433EB">
        <w:rPr>
          <w:sz w:val="28"/>
          <w:szCs w:val="28"/>
        </w:rPr>
        <w:t>Чл.</w:t>
      </w:r>
      <w:r>
        <w:rPr>
          <w:sz w:val="28"/>
          <w:szCs w:val="28"/>
        </w:rPr>
        <w:t xml:space="preserve">30. </w:t>
      </w:r>
      <w:r w:rsidRPr="003433EB">
        <w:rPr>
          <w:sz w:val="28"/>
          <w:szCs w:val="28"/>
        </w:rPr>
        <w:t xml:space="preserve">За неуредените в този закон случаи се прилага Законът за юридическите лица с нестопанска цел. </w:t>
      </w:r>
    </w:p>
    <w:p w:rsidR="000E0AE0" w:rsidRDefault="000E0AE0" w:rsidP="000E0AE0">
      <w:pPr>
        <w:rPr>
          <w:sz w:val="28"/>
          <w:szCs w:val="28"/>
        </w:rPr>
      </w:pPr>
    </w:p>
    <w:p w:rsidR="000E0AE0" w:rsidRDefault="000E0AE0" w:rsidP="000E0AE0">
      <w:pPr>
        <w:rPr>
          <w:b/>
          <w:sz w:val="28"/>
          <w:szCs w:val="28"/>
          <w:u w:val="single"/>
        </w:rPr>
      </w:pPr>
    </w:p>
    <w:p w:rsidR="000E0AE0" w:rsidRDefault="000E0AE0" w:rsidP="000E0AE0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ПРЕХОДНИ И ЗАКЛЮЧИТЕЛНИ РАЗПОРЕДБИ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§ 1. Читалището има име, кръгъл печат с надпис – Народно читалище „Просвета - 1928” с.Пирин, обл. Благоевград, в окръжност, а в средата отворена книга с изгряващо слънце.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§ 2. Празник на Народно читалище „Просвета - 1928”  е 24 май – Денят на славянската писменост, на българската просвета и култура.</w:t>
      </w:r>
    </w:p>
    <w:p w:rsidR="000E0AE0" w:rsidRDefault="000E0AE0" w:rsidP="000E0AE0">
      <w:pPr>
        <w:jc w:val="both"/>
        <w:rPr>
          <w:sz w:val="28"/>
          <w:szCs w:val="28"/>
        </w:rPr>
      </w:pPr>
      <w:r>
        <w:rPr>
          <w:sz w:val="28"/>
          <w:szCs w:val="28"/>
        </w:rPr>
        <w:t>§ 3. Съществуващото читалище се регистрира и пререгистрира по Закона за народните читалища приет от 37-то Народно събрание на 9 октомври 1996год. о</w:t>
      </w:r>
      <w:r w:rsidRPr="00655AD1">
        <w:rPr>
          <w:sz w:val="28"/>
          <w:szCs w:val="28"/>
        </w:rPr>
        <w:t>бн</w:t>
      </w:r>
      <w:r>
        <w:rPr>
          <w:sz w:val="28"/>
          <w:szCs w:val="28"/>
        </w:rPr>
        <w:t>ародван в</w:t>
      </w:r>
      <w:r w:rsidRPr="00655AD1">
        <w:rPr>
          <w:sz w:val="28"/>
          <w:szCs w:val="28"/>
        </w:rPr>
        <w:t xml:space="preserve"> ДВ. б</w:t>
      </w:r>
      <w:r>
        <w:rPr>
          <w:sz w:val="28"/>
          <w:szCs w:val="28"/>
        </w:rPr>
        <w:t>р.89 от 22 Октомври 1996г., изменения:</w:t>
      </w:r>
      <w:r w:rsidRPr="00655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55AD1">
        <w:rPr>
          <w:sz w:val="28"/>
          <w:szCs w:val="28"/>
        </w:rPr>
        <w:t>ДВ. бр.95 от 21 Октомври 1997г.,</w:t>
      </w:r>
      <w:r>
        <w:rPr>
          <w:sz w:val="28"/>
          <w:szCs w:val="28"/>
        </w:rPr>
        <w:t xml:space="preserve"> </w:t>
      </w:r>
      <w:r w:rsidRPr="00655AD1">
        <w:rPr>
          <w:sz w:val="28"/>
          <w:szCs w:val="28"/>
        </w:rPr>
        <w:t>Д</w:t>
      </w:r>
      <w:r>
        <w:rPr>
          <w:sz w:val="28"/>
          <w:szCs w:val="28"/>
        </w:rPr>
        <w:t xml:space="preserve">В. бр.90 от 15 Октомври 1999г.,         </w:t>
      </w:r>
      <w:r w:rsidRPr="00655AD1">
        <w:rPr>
          <w:sz w:val="28"/>
          <w:szCs w:val="28"/>
        </w:rPr>
        <w:t xml:space="preserve">ДВ. бр.28 от 1 Април 2005г., ДВ. бр.94 от 25 Ноември 2005г., ДВ. бр.108 от 29 Декември 2006г., ДВ. бр.42 от 5 Юни 2009г. </w:t>
      </w:r>
    </w:p>
    <w:p w:rsidR="000E0AE0" w:rsidRDefault="000E0AE0" w:rsidP="000E0AE0">
      <w:pPr>
        <w:jc w:val="both"/>
        <w:rPr>
          <w:sz w:val="28"/>
          <w:szCs w:val="28"/>
        </w:rPr>
      </w:pPr>
    </w:p>
    <w:p w:rsidR="007A7D2A" w:rsidRDefault="000E0AE0" w:rsidP="000E0AE0">
      <w:pPr>
        <w:jc w:val="both"/>
      </w:pPr>
      <w:r>
        <w:rPr>
          <w:sz w:val="28"/>
          <w:szCs w:val="28"/>
        </w:rPr>
        <w:tab/>
        <w:t>С този устав се урежда по нататъшното развитие, управлението, дейността, финансирането, издръжката, стопанисването и цялостния живот на Народно читалище„Просвета - 1928”  с.Пирин, обл. Благоевград</w:t>
      </w:r>
    </w:p>
    <w:sectPr w:rsidR="007A7D2A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634"/>
    <w:multiLevelType w:val="hybridMultilevel"/>
    <w:tmpl w:val="D5B072A0"/>
    <w:lvl w:ilvl="0" w:tplc="76E8FC5A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3DD0"/>
    <w:multiLevelType w:val="hybridMultilevel"/>
    <w:tmpl w:val="61DED51A"/>
    <w:lvl w:ilvl="0" w:tplc="463A73B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608B1"/>
    <w:multiLevelType w:val="hybridMultilevel"/>
    <w:tmpl w:val="778A8DCA"/>
    <w:lvl w:ilvl="0" w:tplc="CFD82FE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7093A"/>
    <w:multiLevelType w:val="hybridMultilevel"/>
    <w:tmpl w:val="3B32558C"/>
    <w:lvl w:ilvl="0" w:tplc="F47A91B4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62CA9"/>
    <w:multiLevelType w:val="hybridMultilevel"/>
    <w:tmpl w:val="97E48A26"/>
    <w:lvl w:ilvl="0" w:tplc="E626DFF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271BB8"/>
    <w:multiLevelType w:val="hybridMultilevel"/>
    <w:tmpl w:val="2AB2489A"/>
    <w:lvl w:ilvl="0" w:tplc="960853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31627"/>
    <w:multiLevelType w:val="hybridMultilevel"/>
    <w:tmpl w:val="F866E746"/>
    <w:lvl w:ilvl="0" w:tplc="C46AB63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46EBD"/>
    <w:multiLevelType w:val="hybridMultilevel"/>
    <w:tmpl w:val="BBBCC1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345E"/>
    <w:multiLevelType w:val="hybridMultilevel"/>
    <w:tmpl w:val="51E42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507EAB"/>
    <w:multiLevelType w:val="hybridMultilevel"/>
    <w:tmpl w:val="75C6C188"/>
    <w:lvl w:ilvl="0" w:tplc="4C18A59E">
      <w:start w:val="1"/>
      <w:numFmt w:val="decimal"/>
      <w:lvlText w:val="(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383CA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97A5F"/>
    <w:multiLevelType w:val="hybridMultilevel"/>
    <w:tmpl w:val="57A834E2"/>
    <w:lvl w:ilvl="0" w:tplc="DC6477B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143FA6"/>
    <w:multiLevelType w:val="hybridMultilevel"/>
    <w:tmpl w:val="F74481CA"/>
    <w:lvl w:ilvl="0" w:tplc="CBF89D6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8258A"/>
    <w:multiLevelType w:val="hybridMultilevel"/>
    <w:tmpl w:val="36884B12"/>
    <w:lvl w:ilvl="0" w:tplc="7EBC794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CB110D"/>
    <w:multiLevelType w:val="hybridMultilevel"/>
    <w:tmpl w:val="4F34F998"/>
    <w:lvl w:ilvl="0" w:tplc="622CAAC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EE33A6"/>
    <w:multiLevelType w:val="hybridMultilevel"/>
    <w:tmpl w:val="CD92CFEA"/>
    <w:lvl w:ilvl="0" w:tplc="9E1ABC2E">
      <w:start w:val="1"/>
      <w:numFmt w:val="decimal"/>
      <w:lvlText w:val="(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7D500E"/>
    <w:multiLevelType w:val="hybridMultilevel"/>
    <w:tmpl w:val="A900D8AA"/>
    <w:lvl w:ilvl="0" w:tplc="55E8081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EE74B8"/>
    <w:multiLevelType w:val="hybridMultilevel"/>
    <w:tmpl w:val="2ABA7D66"/>
    <w:lvl w:ilvl="0" w:tplc="CD8CE9CE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407E1A"/>
    <w:multiLevelType w:val="hybridMultilevel"/>
    <w:tmpl w:val="8D486D96"/>
    <w:lvl w:ilvl="0" w:tplc="5082F97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4B2BAC"/>
    <w:multiLevelType w:val="hybridMultilevel"/>
    <w:tmpl w:val="5F2C9B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17"/>
  </w:num>
  <w:num w:numId="6">
    <w:abstractNumId w:val="8"/>
  </w:num>
  <w:num w:numId="7">
    <w:abstractNumId w:val="0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E0AE0"/>
    <w:rsid w:val="000051C0"/>
    <w:rsid w:val="0001094A"/>
    <w:rsid w:val="00031BDD"/>
    <w:rsid w:val="000371FA"/>
    <w:rsid w:val="00037CD5"/>
    <w:rsid w:val="000549E4"/>
    <w:rsid w:val="00065D28"/>
    <w:rsid w:val="00077C7E"/>
    <w:rsid w:val="0008265B"/>
    <w:rsid w:val="000933D6"/>
    <w:rsid w:val="000B1EAD"/>
    <w:rsid w:val="000E0AE0"/>
    <w:rsid w:val="000E11CC"/>
    <w:rsid w:val="000F0E7F"/>
    <w:rsid w:val="000F21F8"/>
    <w:rsid w:val="0013109E"/>
    <w:rsid w:val="00140A90"/>
    <w:rsid w:val="00156BA0"/>
    <w:rsid w:val="0017061B"/>
    <w:rsid w:val="001873A7"/>
    <w:rsid w:val="00195266"/>
    <w:rsid w:val="001B0C92"/>
    <w:rsid w:val="001B7319"/>
    <w:rsid w:val="001C2792"/>
    <w:rsid w:val="001C3F93"/>
    <w:rsid w:val="001C5BE6"/>
    <w:rsid w:val="002241AE"/>
    <w:rsid w:val="00243B4D"/>
    <w:rsid w:val="0025724E"/>
    <w:rsid w:val="00260FC0"/>
    <w:rsid w:val="00266279"/>
    <w:rsid w:val="0028078F"/>
    <w:rsid w:val="0029247B"/>
    <w:rsid w:val="002B6D66"/>
    <w:rsid w:val="002C3417"/>
    <w:rsid w:val="002C48B0"/>
    <w:rsid w:val="002C51E6"/>
    <w:rsid w:val="002D4A0F"/>
    <w:rsid w:val="002E0D8A"/>
    <w:rsid w:val="002E339A"/>
    <w:rsid w:val="002F2B39"/>
    <w:rsid w:val="003136A4"/>
    <w:rsid w:val="00325775"/>
    <w:rsid w:val="00341FE0"/>
    <w:rsid w:val="00350554"/>
    <w:rsid w:val="00391AFF"/>
    <w:rsid w:val="003B3CB0"/>
    <w:rsid w:val="003B43E2"/>
    <w:rsid w:val="003C13FB"/>
    <w:rsid w:val="003D3D8C"/>
    <w:rsid w:val="003D3E11"/>
    <w:rsid w:val="003D7D9C"/>
    <w:rsid w:val="003E62D3"/>
    <w:rsid w:val="00412956"/>
    <w:rsid w:val="004269F6"/>
    <w:rsid w:val="00434955"/>
    <w:rsid w:val="00435FB6"/>
    <w:rsid w:val="00447FA4"/>
    <w:rsid w:val="00457825"/>
    <w:rsid w:val="00470C74"/>
    <w:rsid w:val="00474E4F"/>
    <w:rsid w:val="004768AC"/>
    <w:rsid w:val="00483078"/>
    <w:rsid w:val="004A131D"/>
    <w:rsid w:val="004C37E5"/>
    <w:rsid w:val="004F070E"/>
    <w:rsid w:val="004F2EB0"/>
    <w:rsid w:val="005206E8"/>
    <w:rsid w:val="005414C0"/>
    <w:rsid w:val="0054279A"/>
    <w:rsid w:val="005643B5"/>
    <w:rsid w:val="0059749B"/>
    <w:rsid w:val="005976CB"/>
    <w:rsid w:val="005A62E1"/>
    <w:rsid w:val="005E4D22"/>
    <w:rsid w:val="00603C7A"/>
    <w:rsid w:val="00612668"/>
    <w:rsid w:val="006233E2"/>
    <w:rsid w:val="00640201"/>
    <w:rsid w:val="00651805"/>
    <w:rsid w:val="00651B47"/>
    <w:rsid w:val="00666255"/>
    <w:rsid w:val="006664CA"/>
    <w:rsid w:val="00687C4B"/>
    <w:rsid w:val="00696EA7"/>
    <w:rsid w:val="006A46A2"/>
    <w:rsid w:val="006C4DF2"/>
    <w:rsid w:val="006E558D"/>
    <w:rsid w:val="006F4CF9"/>
    <w:rsid w:val="00703656"/>
    <w:rsid w:val="007233F8"/>
    <w:rsid w:val="00742554"/>
    <w:rsid w:val="00751101"/>
    <w:rsid w:val="007575D6"/>
    <w:rsid w:val="007667F2"/>
    <w:rsid w:val="007736C3"/>
    <w:rsid w:val="00777E20"/>
    <w:rsid w:val="007A289B"/>
    <w:rsid w:val="007A7D2A"/>
    <w:rsid w:val="007B1648"/>
    <w:rsid w:val="007F51E8"/>
    <w:rsid w:val="00802A34"/>
    <w:rsid w:val="008171A7"/>
    <w:rsid w:val="00825BFA"/>
    <w:rsid w:val="00831422"/>
    <w:rsid w:val="0084647C"/>
    <w:rsid w:val="008653CE"/>
    <w:rsid w:val="00890612"/>
    <w:rsid w:val="00890A38"/>
    <w:rsid w:val="008A3EB3"/>
    <w:rsid w:val="008A5495"/>
    <w:rsid w:val="008C5E13"/>
    <w:rsid w:val="008F48EC"/>
    <w:rsid w:val="008F7F3A"/>
    <w:rsid w:val="00902637"/>
    <w:rsid w:val="0091436F"/>
    <w:rsid w:val="00914FA5"/>
    <w:rsid w:val="00915AB5"/>
    <w:rsid w:val="009217D5"/>
    <w:rsid w:val="00961609"/>
    <w:rsid w:val="00985B97"/>
    <w:rsid w:val="009C7AF4"/>
    <w:rsid w:val="009E3247"/>
    <w:rsid w:val="009E33AA"/>
    <w:rsid w:val="009E5208"/>
    <w:rsid w:val="00A26E96"/>
    <w:rsid w:val="00A31675"/>
    <w:rsid w:val="00A35A9D"/>
    <w:rsid w:val="00A52301"/>
    <w:rsid w:val="00A60E40"/>
    <w:rsid w:val="00A9504A"/>
    <w:rsid w:val="00AB15CF"/>
    <w:rsid w:val="00AE76FD"/>
    <w:rsid w:val="00B3350A"/>
    <w:rsid w:val="00B8247F"/>
    <w:rsid w:val="00BA01ED"/>
    <w:rsid w:val="00BA4D80"/>
    <w:rsid w:val="00BB3C58"/>
    <w:rsid w:val="00BE0D46"/>
    <w:rsid w:val="00BE1E13"/>
    <w:rsid w:val="00BF47B1"/>
    <w:rsid w:val="00C15058"/>
    <w:rsid w:val="00C165B4"/>
    <w:rsid w:val="00C33D1F"/>
    <w:rsid w:val="00C34353"/>
    <w:rsid w:val="00C536AB"/>
    <w:rsid w:val="00C65BE1"/>
    <w:rsid w:val="00C912F2"/>
    <w:rsid w:val="00C95BC6"/>
    <w:rsid w:val="00CA6730"/>
    <w:rsid w:val="00CA6AC5"/>
    <w:rsid w:val="00CB54A6"/>
    <w:rsid w:val="00CE0A0F"/>
    <w:rsid w:val="00CE2E38"/>
    <w:rsid w:val="00CE72A2"/>
    <w:rsid w:val="00CF40EC"/>
    <w:rsid w:val="00CF46A4"/>
    <w:rsid w:val="00D10073"/>
    <w:rsid w:val="00D13569"/>
    <w:rsid w:val="00D14E6A"/>
    <w:rsid w:val="00D321FB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EF6"/>
    <w:rsid w:val="00E00929"/>
    <w:rsid w:val="00E01D52"/>
    <w:rsid w:val="00E15FCE"/>
    <w:rsid w:val="00E44206"/>
    <w:rsid w:val="00E47E27"/>
    <w:rsid w:val="00E50EB4"/>
    <w:rsid w:val="00E606C7"/>
    <w:rsid w:val="00E72BBE"/>
    <w:rsid w:val="00E82E81"/>
    <w:rsid w:val="00E9706B"/>
    <w:rsid w:val="00EA4B25"/>
    <w:rsid w:val="00EA50B1"/>
    <w:rsid w:val="00EB1664"/>
    <w:rsid w:val="00EC52A1"/>
    <w:rsid w:val="00EC594A"/>
    <w:rsid w:val="00EC6AE2"/>
    <w:rsid w:val="00F012F3"/>
    <w:rsid w:val="00F040A6"/>
    <w:rsid w:val="00F07CDB"/>
    <w:rsid w:val="00F101ED"/>
    <w:rsid w:val="00F31981"/>
    <w:rsid w:val="00F525A8"/>
    <w:rsid w:val="00F86A45"/>
    <w:rsid w:val="00F92556"/>
    <w:rsid w:val="00FA0D1F"/>
    <w:rsid w:val="00FC42FF"/>
    <w:rsid w:val="00FC4B48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2140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2019-08-06T05:57:00Z</dcterms:created>
  <dcterms:modified xsi:type="dcterms:W3CDTF">2019-08-06T06:03:00Z</dcterms:modified>
</cp:coreProperties>
</file>